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4F7" w:rsidRDefault="004F44F7" w:rsidP="004F44F7">
      <w:pPr>
        <w:tabs>
          <w:tab w:val="left" w:pos="2700"/>
        </w:tabs>
      </w:pPr>
      <w:r>
        <w:t xml:space="preserve">                                                                                                                                                                                    Утвержден</w:t>
      </w:r>
    </w:p>
    <w:p w:rsidR="004F44F7" w:rsidRDefault="004F44F7" w:rsidP="004F44F7">
      <w:pPr>
        <w:tabs>
          <w:tab w:val="left" w:pos="2700"/>
        </w:tabs>
      </w:pPr>
      <w:r>
        <w:t xml:space="preserve">                                                                                                                                                                   Распоряжением Администрации</w:t>
      </w:r>
    </w:p>
    <w:p w:rsidR="004F44F7" w:rsidRDefault="004F44F7" w:rsidP="004F44F7">
      <w:pPr>
        <w:tabs>
          <w:tab w:val="left" w:pos="2700"/>
        </w:tabs>
      </w:pPr>
      <w:r>
        <w:t xml:space="preserve">                                                                                                                                                                   Светлолобовского сельского поселения          </w:t>
      </w:r>
    </w:p>
    <w:p w:rsidR="004F44F7" w:rsidRDefault="004F44F7" w:rsidP="004F44F7">
      <w:pPr>
        <w:tabs>
          <w:tab w:val="left" w:pos="2700"/>
        </w:tabs>
      </w:pPr>
      <w:r>
        <w:t xml:space="preserve">                                                                                                                                                                   Усть-Удинского района Иркутской области</w:t>
      </w:r>
    </w:p>
    <w:p w:rsidR="004F44F7" w:rsidRDefault="004F44F7" w:rsidP="004F44F7">
      <w:pPr>
        <w:tabs>
          <w:tab w:val="left" w:pos="2700"/>
        </w:tabs>
      </w:pPr>
      <w:r>
        <w:t xml:space="preserve">                                                                                                                                                                           от  23.03.2017  №  21</w:t>
      </w: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  <w:jc w:val="center"/>
      </w:pPr>
      <w:r>
        <w:t>План</w:t>
      </w:r>
    </w:p>
    <w:p w:rsidR="004F44F7" w:rsidRDefault="004F44F7" w:rsidP="004F44F7">
      <w:pPr>
        <w:tabs>
          <w:tab w:val="left" w:pos="2700"/>
        </w:tabs>
        <w:jc w:val="center"/>
      </w:pPr>
      <w:r>
        <w:t>проведения плановых проверок  муниципального земельного контроля на территории Светлолобовского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сельского поселения  в отношении физических лиц на землях  населенных пунктов и землях сельхозназначения  на 2018 год.</w:t>
      </w:r>
    </w:p>
    <w:p w:rsidR="004F44F7" w:rsidRDefault="004F44F7" w:rsidP="004F44F7">
      <w:pPr>
        <w:tabs>
          <w:tab w:val="left" w:pos="2700"/>
        </w:tabs>
        <w:jc w:val="center"/>
      </w:pPr>
    </w:p>
    <w:p w:rsidR="004F44F7" w:rsidRDefault="004F44F7" w:rsidP="004F44F7">
      <w:pPr>
        <w:tabs>
          <w:tab w:val="left" w:pos="2700"/>
        </w:tabs>
        <w:jc w:val="center"/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 xml:space="preserve">№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Ф.И.О. правообладателя или пользователя земельным участком, адрес  жительства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Адрес (местоположение) земельного участка, кадастровый номер, площадь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Наименование органа муниципального земельного контроля, осуществляющего проверку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Вопросы, подлежащие проверке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Период проведения мероприятий по муниципальному земельному контролю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Примечание</w:t>
            </w:r>
          </w:p>
        </w:tc>
      </w:tr>
      <w:tr w:rsidR="004F44F7" w:rsidTr="004F44F7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2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4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5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6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7</w:t>
            </w:r>
          </w:p>
        </w:tc>
      </w:tr>
      <w:tr w:rsidR="004F44F7" w:rsidTr="004F44F7">
        <w:trPr>
          <w:trHeight w:val="211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1.</w:t>
            </w: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Воронцов С.Н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Иркутская область, Усть-Удинский район, с. Светлолобово ул. Нагорная 18 кв.2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Администрация Светлолобовскогосельского поселения,  ведущий специалист Соболев Е. Ю.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>2018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b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Частная собственность</w:t>
            </w:r>
          </w:p>
        </w:tc>
      </w:tr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lastRenderedPageBreak/>
              <w:t>2.</w:t>
            </w: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proofErr w:type="spellStart"/>
            <w:r>
              <w:t>Тарасевич</w:t>
            </w:r>
            <w:proofErr w:type="spellEnd"/>
            <w:r>
              <w:t xml:space="preserve"> Н.Л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Ангарская 16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  <w:r>
              <w:t xml:space="preserve">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  <w:rPr>
                <w:color w:val="FF0000"/>
              </w:rPr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>2018</w:t>
            </w:r>
          </w:p>
          <w:p w:rsidR="004F44F7" w:rsidRDefault="004F44F7">
            <w:pPr>
              <w:tabs>
                <w:tab w:val="left" w:pos="2700"/>
              </w:tabs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Частная собственность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>3.</w:t>
            </w: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jc w:val="both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jc w:val="both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Несмеянова О.А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Молодежная 18 кв. 2</w:t>
            </w:r>
          </w:p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>2018</w:t>
            </w: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  <w:r>
              <w:rPr>
                <w:color w:val="000000"/>
              </w:rPr>
              <w:t>Частная собственность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4.</w:t>
            </w: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  <w:p w:rsidR="004F44F7" w:rsidRDefault="004F44F7">
            <w:pPr>
              <w:tabs>
                <w:tab w:val="left" w:pos="2700"/>
              </w:tabs>
            </w:pP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Тарасевич</w:t>
            </w:r>
            <w:proofErr w:type="spellEnd"/>
            <w:r>
              <w:rPr>
                <w:color w:val="000000"/>
              </w:rPr>
              <w:t xml:space="preserve"> В.Д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  <w:rPr>
                <w:color w:val="FF0000"/>
              </w:rPr>
            </w:pPr>
            <w:r>
              <w:t>Иркутская область, Усть-Удинский район, с. Светлолобово ул. Ангарская 11 кв.1</w:t>
            </w:r>
          </w:p>
          <w:p w:rsidR="004F44F7" w:rsidRDefault="004F44F7">
            <w:pPr>
              <w:tabs>
                <w:tab w:val="left" w:pos="2700"/>
              </w:tabs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jc w:val="center"/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5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proofErr w:type="spellStart"/>
            <w:r>
              <w:t>Салуев</w:t>
            </w:r>
            <w:proofErr w:type="spellEnd"/>
            <w:r>
              <w:t xml:space="preserve"> Ю. Н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Молодежная 16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6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  Н.И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t>Иркутская область, Усть-Удинский район, с. Светлолобово ул. Рабочая 31 кв.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Евдокимов А.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Нагорная 3 кв. 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8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Несмеянова Т.А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Рабочая 18 кв.2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9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rPr>
                <w:color w:val="000000"/>
              </w:rPr>
              <w:t>Мурадян А.А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t>Иркутская область, Усть-Удинский район, с. Светлолобово ул. Ангарская 3 кв.1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10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Гальстер</w:t>
            </w:r>
            <w:proofErr w:type="spellEnd"/>
            <w:r>
              <w:rPr>
                <w:color w:val="000000"/>
              </w:rPr>
              <w:t xml:space="preserve"> Е. 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Иркутская область, Усть-Удинский район, с. Светлолобово ул. Нагорная 15 кв.1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01.02.2018 по 28.02.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11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Медведева В.А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Нагорная 14кв.1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12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Суслова В.И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t>Иркутская область, Усть-Удинский район, с. Светлолобово ул. Рабочая 7 кв.2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lastRenderedPageBreak/>
              <w:t>13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Суслова А.Д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Нагорная 20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14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Суслов А.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Октябрьская д.8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lastRenderedPageBreak/>
              <w:t>15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Сапегиин</w:t>
            </w:r>
            <w:proofErr w:type="spellEnd"/>
            <w:r>
              <w:rPr>
                <w:color w:val="000000"/>
              </w:rPr>
              <w:t xml:space="preserve"> Ю.В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t>Иркутская область, Усть-Удинский район, с. Светлолобово ул. Нагорная 1 кв. 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16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Баранова Т.М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Ангарская 3 кв. 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>
            <w:pPr>
              <w:tabs>
                <w:tab w:val="left" w:pos="2700"/>
              </w:tabs>
            </w:pP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lastRenderedPageBreak/>
              <w:t>17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Егорова Г.А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Зинковская 29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18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Медведева В.М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t>Иркутская область, Усть-Удинский район, с. Светлолобово ул. Ангарская 8 кв.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19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Журавлева Т. Н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Ангарская 15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lastRenderedPageBreak/>
              <w:t>20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Билич</w:t>
            </w:r>
            <w:proofErr w:type="spellEnd"/>
            <w:r>
              <w:rPr>
                <w:color w:val="000000"/>
              </w:rPr>
              <w:t xml:space="preserve"> С. И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Ангарская 10 кв. 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05.03.2018 по 30.03.</w:t>
            </w:r>
            <w:r>
              <w:t xml:space="preserve">2018 </w:t>
            </w: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21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Курбатова Т.Д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Нагорная 6 кв. 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22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Флис</w:t>
            </w:r>
            <w:proofErr w:type="spellEnd"/>
            <w:r>
              <w:rPr>
                <w:color w:val="000000"/>
              </w:rPr>
              <w:t xml:space="preserve"> И.И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t>Иркутская область, Усть-Удинский район, с. Светлолобово ул. Совхозная 15 кв.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lastRenderedPageBreak/>
              <w:t>23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Похолков</w:t>
            </w:r>
            <w:proofErr w:type="spellEnd"/>
            <w:r>
              <w:rPr>
                <w:color w:val="000000"/>
              </w:rPr>
              <w:t xml:space="preserve"> В.Г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Молодежная 10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24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proofErr w:type="spellStart"/>
            <w:r>
              <w:t>Сапегина</w:t>
            </w:r>
            <w:proofErr w:type="spellEnd"/>
            <w:r>
              <w:t xml:space="preserve"> М.А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Молодежная 4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lastRenderedPageBreak/>
              <w:t>25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rPr>
                <w:color w:val="000000"/>
              </w:rPr>
              <w:t>Рябова Т.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t>Иркутская область, Усть-Удинский район, с. Светлолобово ул. Зинковская д.8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26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Зорина Л.А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Рабочая 14 кв.2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27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Королева В.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Зинковская 33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rPr>
                <w:color w:val="000000"/>
              </w:rPr>
              <w:t>Филиппова А.А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t>Иркутская область, Усть-Удинский район, с. Светлолобово ул. Ангарская 1 кв.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29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Корытова</w:t>
            </w:r>
            <w:proofErr w:type="spellEnd"/>
            <w:r>
              <w:rPr>
                <w:color w:val="000000"/>
              </w:rPr>
              <w:t xml:space="preserve"> Е. Д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Нагорная 6 кв.1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tbl>
      <w:tblPr>
        <w:tblW w:w="14805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9"/>
        <w:gridCol w:w="2649"/>
        <w:gridCol w:w="2677"/>
        <w:gridCol w:w="2104"/>
        <w:gridCol w:w="2672"/>
        <w:gridCol w:w="1987"/>
        <w:gridCol w:w="1987"/>
      </w:tblGrid>
      <w:tr w:rsidR="004F44F7" w:rsidTr="004F44F7">
        <w:trPr>
          <w:trHeight w:val="298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>30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Заико Т.</w:t>
            </w:r>
            <w:proofErr w:type="gramStart"/>
            <w:r>
              <w:t>К</w:t>
            </w:r>
            <w:proofErr w:type="gramEnd"/>
            <w:r>
              <w:t xml:space="preserve">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Зинковская 33 кв. 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02.04.2018 по 30.04.</w:t>
            </w:r>
            <w:r>
              <w:t xml:space="preserve">2018 </w:t>
            </w:r>
          </w:p>
          <w:p w:rsidR="004F44F7" w:rsidRDefault="004F44F7">
            <w:pPr>
              <w:rPr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FF0000"/>
              </w:rPr>
            </w:pPr>
          </w:p>
        </w:tc>
      </w:tr>
      <w:tr w:rsidR="004F44F7" w:rsidTr="004F44F7">
        <w:trPr>
          <w:trHeight w:val="2800"/>
        </w:trPr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lastRenderedPageBreak/>
              <w:t>31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Флис</w:t>
            </w:r>
            <w:proofErr w:type="spellEnd"/>
            <w:r>
              <w:rPr>
                <w:color w:val="000000"/>
              </w:rPr>
              <w:t xml:space="preserve"> О.В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000000"/>
              </w:rPr>
            </w:pPr>
            <w:r>
              <w:t>Иркутская область, Усть-Удинский район, с. Светлолобово ул. Нагорная 22 кв. 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02.05.2018 по 31.05.</w:t>
            </w:r>
            <w:r>
              <w:t xml:space="preserve">2018 </w:t>
            </w:r>
          </w:p>
          <w:p w:rsidR="004F44F7" w:rsidRDefault="004F44F7">
            <w:pPr>
              <w:rPr>
                <w:color w:val="00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  <w:rPr>
                <w:color w:val="000000"/>
              </w:rPr>
            </w:pPr>
          </w:p>
        </w:tc>
      </w:tr>
      <w:tr w:rsidR="004F44F7" w:rsidTr="004F44F7">
        <w:trPr>
          <w:trHeight w:val="2541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</w:pPr>
            <w:r>
              <w:t>32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Метусов</w:t>
            </w:r>
            <w:proofErr w:type="spellEnd"/>
            <w:r>
              <w:rPr>
                <w:color w:val="000000"/>
              </w:rPr>
              <w:t xml:space="preserve"> Н.В  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rPr>
                <w:color w:val="FF0000"/>
              </w:rPr>
            </w:pPr>
            <w:r>
              <w:t>Иркутская область, Усть-Удинский район, с. Светлолобово ул. Нагорная 11 кв. 1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jc w:val="center"/>
            </w:pPr>
            <w:r>
              <w:t xml:space="preserve">Администрация Светлолобовскогосельского поселения,  ведущий специалист Соболев Е. </w:t>
            </w:r>
            <w:proofErr w:type="gramStart"/>
            <w:r>
              <w:t>Ю</w:t>
            </w:r>
            <w:proofErr w:type="gramEnd"/>
          </w:p>
          <w:p w:rsidR="004F44F7" w:rsidRDefault="004F44F7">
            <w:pPr>
              <w:tabs>
                <w:tab w:val="left" w:pos="2700"/>
              </w:tabs>
              <w:jc w:val="center"/>
            </w:pP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4F7" w:rsidRDefault="004F44F7">
            <w:pPr>
              <w:tabs>
                <w:tab w:val="left" w:pos="2700"/>
              </w:tabs>
              <w:jc w:val="center"/>
            </w:pPr>
            <w:proofErr w:type="gramStart"/>
            <w:r>
              <w:t>Контроль за</w:t>
            </w:r>
            <w:proofErr w:type="gramEnd"/>
            <w:r>
              <w:t xml:space="preserve"> использованием земельного участка по целевому назначению, наличие  правоустанавливающих документов на земельный участок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</w:pPr>
            <w:r>
              <w:t xml:space="preserve">с </w:t>
            </w:r>
            <w:r>
              <w:rPr>
                <w:color w:val="000000"/>
              </w:rPr>
              <w:t>02.05.2018 по 31.05.</w:t>
            </w:r>
            <w:r>
              <w:t xml:space="preserve">2018 </w:t>
            </w:r>
          </w:p>
          <w:p w:rsidR="004F44F7" w:rsidRDefault="004F44F7"/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  <w:r>
              <w:rPr>
                <w:color w:val="000000"/>
              </w:rPr>
              <w:t xml:space="preserve">Частная собственность </w:t>
            </w:r>
          </w:p>
          <w:p w:rsidR="004F44F7" w:rsidRDefault="004F44F7">
            <w:pPr>
              <w:tabs>
                <w:tab w:val="left" w:pos="2700"/>
              </w:tabs>
              <w:snapToGrid w:val="0"/>
              <w:jc w:val="center"/>
            </w:pPr>
          </w:p>
          <w:p w:rsidR="004F44F7" w:rsidRDefault="004F44F7">
            <w:pPr>
              <w:tabs>
                <w:tab w:val="left" w:pos="2700"/>
              </w:tabs>
              <w:snapToGrid w:val="0"/>
            </w:pPr>
          </w:p>
        </w:tc>
      </w:tr>
    </w:tbl>
    <w:p w:rsidR="004F44F7" w:rsidRDefault="004F44F7" w:rsidP="004F44F7">
      <w:pPr>
        <w:tabs>
          <w:tab w:val="left" w:pos="2700"/>
        </w:tabs>
      </w:pPr>
    </w:p>
    <w:p w:rsidR="004F44F7" w:rsidRDefault="004F44F7" w:rsidP="004F44F7">
      <w:pPr>
        <w:tabs>
          <w:tab w:val="left" w:pos="2700"/>
        </w:tabs>
      </w:pPr>
    </w:p>
    <w:p w:rsidR="004F44F7" w:rsidRDefault="004F44F7" w:rsidP="004F44F7"/>
    <w:p w:rsidR="00D55F63" w:rsidRDefault="00D55F63"/>
    <w:sectPr w:rsidR="00D55F63" w:rsidSect="004F44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F44F7"/>
    <w:rsid w:val="00347CB0"/>
    <w:rsid w:val="004F44F7"/>
    <w:rsid w:val="00D5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4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2057</Words>
  <Characters>11728</Characters>
  <Application>Microsoft Office Word</Application>
  <DocSecurity>0</DocSecurity>
  <Lines>97</Lines>
  <Paragraphs>27</Paragraphs>
  <ScaleCrop>false</ScaleCrop>
  <Company>SPecialiST RePack</Company>
  <LinksUpToDate>false</LinksUpToDate>
  <CharactersWithSpaces>13758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2017-03-30T01:08:00Z</dcterms:created>
  <dcterms:modified xsi:type="dcterms:W3CDTF">2017-03-30T01:08:00Z</dcterms:modified>
</cp:coreProperties>
</file>