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8" w:rsidRPr="001B0B74" w:rsidRDefault="001304A8" w:rsidP="001304A8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РОССИЙСКАЯ ФЕДЕРАЦИЯ</w:t>
      </w:r>
    </w:p>
    <w:p w:rsidR="001304A8" w:rsidRPr="001B0B74" w:rsidRDefault="001304A8" w:rsidP="001304A8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ИРКУТСКАЯ ОБЛАСТЬ</w:t>
      </w:r>
    </w:p>
    <w:p w:rsidR="001304A8" w:rsidRPr="001B0B74" w:rsidRDefault="001304A8" w:rsidP="001304A8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sz w:val="24"/>
          <w:szCs w:val="24"/>
          <w:lang w:eastAsia="ru-RU"/>
        </w:rPr>
        <w:t>УСТЬ-УДИНСКИЙ РАЙОН</w:t>
      </w:r>
    </w:p>
    <w:p w:rsidR="001304A8" w:rsidRPr="001B0B74" w:rsidRDefault="001304A8" w:rsidP="001304A8">
      <w:pPr>
        <w:pStyle w:val="1"/>
        <w:jc w:val="center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СВЕТЛОЛОБОВСКОГО</w:t>
      </w:r>
      <w:r w:rsidRPr="001B0B74">
        <w:rPr>
          <w:bCs/>
          <w:sz w:val="24"/>
          <w:szCs w:val="24"/>
          <w:lang w:eastAsia="ru-RU"/>
        </w:rPr>
        <w:t xml:space="preserve"> МУНИЦИПАЛЬНОГО ОБРАЗОВАНИЯ</w:t>
      </w:r>
    </w:p>
    <w:p w:rsidR="001304A8" w:rsidRPr="001B0B74" w:rsidRDefault="001304A8" w:rsidP="001304A8">
      <w:pPr>
        <w:pStyle w:val="1"/>
        <w:jc w:val="center"/>
        <w:rPr>
          <w:bCs/>
          <w:sz w:val="24"/>
          <w:szCs w:val="24"/>
          <w:lang w:eastAsia="ru-RU"/>
        </w:rPr>
      </w:pPr>
      <w:r w:rsidRPr="001B0B74">
        <w:rPr>
          <w:bCs/>
          <w:sz w:val="24"/>
          <w:szCs w:val="24"/>
          <w:lang w:eastAsia="ru-RU"/>
        </w:rPr>
        <w:t>АДМИНИСТРАЦИЯ</w:t>
      </w:r>
    </w:p>
    <w:p w:rsidR="001304A8" w:rsidRPr="001B0B74" w:rsidRDefault="001304A8" w:rsidP="001304A8">
      <w:pPr>
        <w:pStyle w:val="1"/>
        <w:jc w:val="center"/>
        <w:rPr>
          <w:sz w:val="24"/>
          <w:szCs w:val="24"/>
          <w:lang w:eastAsia="ru-RU"/>
        </w:rPr>
      </w:pPr>
      <w:r w:rsidRPr="001B0B74">
        <w:rPr>
          <w:bCs/>
          <w:sz w:val="24"/>
          <w:szCs w:val="24"/>
          <w:lang w:eastAsia="ru-RU"/>
        </w:rPr>
        <w:t>ПОСТАНОВЛЕНИЕ</w:t>
      </w:r>
    </w:p>
    <w:p w:rsidR="001304A8" w:rsidRPr="006D1105" w:rsidRDefault="001304A8" w:rsidP="001304A8">
      <w:pPr>
        <w:pStyle w:val="1"/>
        <w:rPr>
          <w:sz w:val="24"/>
          <w:szCs w:val="24"/>
          <w:lang w:eastAsia="ru-RU"/>
        </w:rPr>
      </w:pPr>
    </w:p>
    <w:p w:rsidR="001304A8" w:rsidRPr="006D1105" w:rsidRDefault="001304A8" w:rsidP="001304A8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«7</w:t>
      </w:r>
      <w:r w:rsidRPr="006D1105">
        <w:rPr>
          <w:sz w:val="24"/>
          <w:szCs w:val="24"/>
          <w:lang w:eastAsia="ru-RU"/>
        </w:rPr>
        <w:t xml:space="preserve">»  </w:t>
      </w:r>
      <w:r>
        <w:rPr>
          <w:sz w:val="24"/>
          <w:szCs w:val="24"/>
          <w:lang w:eastAsia="ru-RU"/>
        </w:rPr>
        <w:t>ноября</w:t>
      </w:r>
      <w:r w:rsidRPr="006D110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2017 года</w:t>
      </w:r>
      <w:r w:rsidRPr="006D1105">
        <w:rPr>
          <w:sz w:val="24"/>
          <w:szCs w:val="24"/>
          <w:lang w:eastAsia="ru-RU"/>
        </w:rPr>
        <w:t xml:space="preserve">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№ 63</w:t>
      </w:r>
    </w:p>
    <w:p w:rsidR="001304A8" w:rsidRDefault="001304A8" w:rsidP="001304A8">
      <w:pPr>
        <w:pStyle w:val="1"/>
        <w:rPr>
          <w:sz w:val="24"/>
          <w:szCs w:val="24"/>
          <w:lang w:eastAsia="ru-RU"/>
        </w:rPr>
      </w:pPr>
      <w:r w:rsidRPr="006D1105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Светлолобово</w:t>
      </w:r>
    </w:p>
    <w:p w:rsidR="001304A8" w:rsidRDefault="001304A8" w:rsidP="001304A8">
      <w:pPr>
        <w:pStyle w:val="1"/>
        <w:jc w:val="center"/>
        <w:rPr>
          <w:sz w:val="24"/>
          <w:szCs w:val="24"/>
          <w:lang w:eastAsia="ru-RU"/>
        </w:rPr>
      </w:pPr>
    </w:p>
    <w:p w:rsidR="001304A8" w:rsidRPr="00E571AD" w:rsidRDefault="001304A8" w:rsidP="001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1A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1304A8" w:rsidRPr="00E571AD" w:rsidRDefault="001304A8" w:rsidP="001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1A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1304A8" w:rsidRPr="00E571AD" w:rsidRDefault="001304A8" w:rsidP="001304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1AD">
        <w:rPr>
          <w:rFonts w:ascii="Times New Roman" w:hAnsi="Times New Roman"/>
          <w:sz w:val="28"/>
          <w:szCs w:val="28"/>
        </w:rPr>
        <w:t>«Обмен земельных участков, находящихся в собственности муниципального образования, на земельные участки, находящиеся в частной собственности»</w:t>
      </w:r>
    </w:p>
    <w:p w:rsidR="001304A8" w:rsidRPr="00E571AD" w:rsidRDefault="001304A8" w:rsidP="001304A8">
      <w:pPr>
        <w:pStyle w:val="1"/>
        <w:jc w:val="center"/>
        <w:rPr>
          <w:lang w:eastAsia="ru-RU"/>
        </w:rPr>
      </w:pPr>
    </w:p>
    <w:p w:rsidR="001304A8" w:rsidRPr="006D1105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105">
        <w:rPr>
          <w:rFonts w:ascii="Times New Roman" w:hAnsi="Times New Roman"/>
          <w:iCs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39.21-39.22 Земельного кодекса Российской Федерации</w:t>
      </w:r>
      <w:r>
        <w:rPr>
          <w:rFonts w:ascii="Times New Roman" w:hAnsi="Times New Roman"/>
          <w:iCs/>
          <w:sz w:val="24"/>
          <w:szCs w:val="24"/>
        </w:rPr>
        <w:t>,</w:t>
      </w:r>
      <w:r w:rsidRPr="006D1105">
        <w:rPr>
          <w:rFonts w:ascii="Times New Roman" w:hAnsi="Times New Roman"/>
          <w:iCs/>
          <w:sz w:val="24"/>
          <w:szCs w:val="24"/>
        </w:rPr>
        <w:t xml:space="preserve"> </w:t>
      </w:r>
      <w:r w:rsidRPr="006D1105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Светлолобовского муниципального образования,</w:t>
      </w:r>
    </w:p>
    <w:p w:rsidR="001304A8" w:rsidRPr="006D1105" w:rsidRDefault="001304A8" w:rsidP="00130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4A8" w:rsidRPr="006D1105" w:rsidRDefault="001304A8" w:rsidP="0013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105">
        <w:rPr>
          <w:rFonts w:ascii="Times New Roman" w:hAnsi="Times New Roman"/>
          <w:sz w:val="24"/>
          <w:szCs w:val="24"/>
        </w:rPr>
        <w:t>ПОСТАНОВЛЯЮ:</w:t>
      </w:r>
    </w:p>
    <w:p w:rsidR="001304A8" w:rsidRPr="006D1105" w:rsidRDefault="001304A8" w:rsidP="0013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110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1105">
        <w:rPr>
          <w:rFonts w:ascii="Times New Roman" w:hAnsi="Times New Roman"/>
          <w:bCs/>
          <w:sz w:val="24"/>
          <w:szCs w:val="24"/>
        </w:rPr>
        <w:t>Утвердить прилагаемый Административный регламент предо</w:t>
      </w:r>
      <w:r>
        <w:rPr>
          <w:rFonts w:ascii="Times New Roman" w:hAnsi="Times New Roman"/>
          <w:bCs/>
          <w:sz w:val="24"/>
          <w:szCs w:val="24"/>
        </w:rPr>
        <w:t>ставления муниципальной услуги</w:t>
      </w:r>
      <w:r w:rsidRPr="006D11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D1105">
        <w:rPr>
          <w:rFonts w:ascii="Times New Roman" w:hAnsi="Times New Roman"/>
          <w:sz w:val="24"/>
          <w:szCs w:val="24"/>
        </w:rPr>
        <w:t>«Обмен земельных участков, находящихся в собственности муниципального образования, на земельные участки, находящиеся в частной собственности»</w:t>
      </w:r>
      <w:r>
        <w:rPr>
          <w:rFonts w:ascii="Times New Roman" w:hAnsi="Times New Roman"/>
          <w:bCs/>
          <w:sz w:val="24"/>
          <w:szCs w:val="24"/>
        </w:rPr>
        <w:t xml:space="preserve"> (Прилагается)</w:t>
      </w:r>
      <w:r w:rsidRPr="006D1105">
        <w:rPr>
          <w:rFonts w:ascii="Times New Roman" w:hAnsi="Times New Roman"/>
          <w:bCs/>
          <w:sz w:val="24"/>
          <w:szCs w:val="24"/>
        </w:rPr>
        <w:t>.</w:t>
      </w:r>
    </w:p>
    <w:p w:rsidR="001304A8" w:rsidRPr="001B0B74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B0B74">
        <w:rPr>
          <w:rFonts w:ascii="Times New Roman" w:hAnsi="Times New Roman"/>
          <w:sz w:val="24"/>
          <w:szCs w:val="24"/>
          <w:lang w:eastAsia="ru-RU"/>
        </w:rPr>
        <w:t>Включить муниципальную услугу «</w:t>
      </w:r>
      <w:r w:rsidRPr="006D1105">
        <w:rPr>
          <w:rFonts w:ascii="Times New Roman" w:hAnsi="Times New Roman"/>
          <w:sz w:val="24"/>
          <w:szCs w:val="24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1B0B74">
        <w:rPr>
          <w:rFonts w:ascii="Times New Roman" w:hAnsi="Times New Roman"/>
          <w:sz w:val="24"/>
          <w:szCs w:val="24"/>
          <w:lang w:eastAsia="ru-RU"/>
        </w:rPr>
        <w:t xml:space="preserve">» в реестр муниципальных услуг предоставляемых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Светлолобовского</w:t>
      </w:r>
      <w:r w:rsidRPr="001B0B7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1304A8" w:rsidRPr="006D1105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6D1105">
        <w:rPr>
          <w:rFonts w:ascii="Times New Roman" w:hAnsi="Times New Roman"/>
          <w:sz w:val="24"/>
          <w:szCs w:val="24"/>
        </w:rPr>
        <w:t xml:space="preserve">. </w:t>
      </w:r>
      <w:r w:rsidRPr="006D1105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муниципальном информационном издании «В</w:t>
      </w:r>
      <w:r>
        <w:rPr>
          <w:rFonts w:ascii="Times New Roman" w:hAnsi="Times New Roman"/>
          <w:sz w:val="24"/>
          <w:szCs w:val="24"/>
          <w:lang w:eastAsia="ru-RU"/>
        </w:rPr>
        <w:t>дохновение</w:t>
      </w:r>
      <w:r w:rsidRPr="006D1105">
        <w:rPr>
          <w:rFonts w:ascii="Times New Roman" w:hAnsi="Times New Roman"/>
          <w:sz w:val="24"/>
          <w:szCs w:val="24"/>
          <w:lang w:eastAsia="ru-RU"/>
        </w:rPr>
        <w:t xml:space="preserve">», и разместить на официальном сайте Администрации муниципального образования «Усть-Удинский район» в информационно-телекоммуникационной сети «Интернет». </w:t>
      </w:r>
    </w:p>
    <w:p w:rsidR="001304A8" w:rsidRPr="006D1105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05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с момента официального опубликования. </w:t>
      </w:r>
    </w:p>
    <w:p w:rsidR="001304A8" w:rsidRPr="006D1105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04A8" w:rsidRPr="006D1105" w:rsidRDefault="001304A8" w:rsidP="001304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4A8" w:rsidRDefault="001304A8" w:rsidP="00130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1304A8" w:rsidRPr="001B0B74" w:rsidRDefault="001304A8" w:rsidP="001304A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Светлолобовского</w:t>
      </w:r>
      <w:r w:rsidRPr="006D11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1105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1B0B74">
        <w:rPr>
          <w:rFonts w:ascii="Times New Roman" w:hAnsi="Times New Roman"/>
          <w:sz w:val="24"/>
          <w:szCs w:val="24"/>
          <w:lang w:eastAsia="ru-RU"/>
        </w:rPr>
        <w:t xml:space="preserve">поселения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Г.В. Гордеева</w:t>
      </w: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360" w:lineRule="auto"/>
        <w:ind w:firstLine="5398"/>
        <w:jc w:val="center"/>
        <w:rPr>
          <w:rFonts w:ascii="Times New Roman" w:hAnsi="Times New Roman"/>
          <w:sz w:val="24"/>
          <w:szCs w:val="24"/>
        </w:rPr>
      </w:pPr>
    </w:p>
    <w:p w:rsidR="001304A8" w:rsidRDefault="001304A8" w:rsidP="001304A8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</w:p>
    <w:p w:rsidR="001304A8" w:rsidRPr="00A957D1" w:rsidRDefault="001304A8" w:rsidP="001304A8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:</w:t>
      </w:r>
    </w:p>
    <w:p w:rsidR="001304A8" w:rsidRPr="00A957D1" w:rsidRDefault="001304A8" w:rsidP="001304A8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304A8" w:rsidRPr="00A957D1" w:rsidRDefault="001304A8" w:rsidP="001304A8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Светлолобовского</w:t>
      </w:r>
      <w:r w:rsidRPr="00A957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304A8" w:rsidRPr="00A957D1" w:rsidRDefault="001304A8" w:rsidP="001304A8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«7» ноября 2017 года № 63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4A8" w:rsidRPr="00E571AD" w:rsidRDefault="001304A8" w:rsidP="001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1A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1304A8" w:rsidRPr="00E571AD" w:rsidRDefault="001304A8" w:rsidP="001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1A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1304A8" w:rsidRPr="00E571AD" w:rsidRDefault="001304A8" w:rsidP="001304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1AD">
        <w:rPr>
          <w:rFonts w:ascii="Times New Roman" w:hAnsi="Times New Roman"/>
          <w:sz w:val="28"/>
          <w:szCs w:val="28"/>
        </w:rPr>
        <w:t>«Обмен земельных участков, находящихся в собственности муниципального образования, на земельные участки, находящиеся в частной собственности»</w:t>
      </w:r>
    </w:p>
    <w:p w:rsidR="001304A8" w:rsidRPr="00E571AD" w:rsidRDefault="001304A8" w:rsidP="001304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4A8" w:rsidRPr="001B0B74" w:rsidRDefault="001304A8" w:rsidP="001304A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B0B74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1304A8" w:rsidRPr="001B0B74" w:rsidRDefault="001304A8" w:rsidP="00130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0B74">
        <w:rPr>
          <w:rFonts w:ascii="Times New Roman" w:hAnsi="Times New Roman"/>
          <w:bCs/>
          <w:sz w:val="24"/>
          <w:szCs w:val="24"/>
        </w:rPr>
        <w:t>1.1. Предмет регулирования регламента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957D1">
        <w:rPr>
          <w:rFonts w:ascii="Times New Roman" w:hAnsi="Times New Roman"/>
          <w:bCs/>
          <w:sz w:val="24"/>
          <w:szCs w:val="24"/>
        </w:rPr>
        <w:t>«</w:t>
      </w:r>
      <w:r w:rsidRPr="00A957D1">
        <w:rPr>
          <w:rFonts w:ascii="Times New Roman" w:hAnsi="Times New Roman"/>
          <w:sz w:val="24"/>
          <w:szCs w:val="24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A957D1">
        <w:rPr>
          <w:rFonts w:ascii="Times New Roman" w:hAnsi="Times New Roman"/>
          <w:bCs/>
          <w:sz w:val="24"/>
          <w:szCs w:val="24"/>
        </w:rPr>
        <w:t xml:space="preserve">» </w:t>
      </w:r>
      <w:r w:rsidRPr="00A957D1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A957D1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A957D1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</w:t>
      </w:r>
      <w:proofErr w:type="gramEnd"/>
      <w:r w:rsidRPr="00A957D1">
        <w:rPr>
          <w:rFonts w:ascii="Times New Roman" w:hAnsi="Times New Roman"/>
          <w:sz w:val="24"/>
          <w:szCs w:val="24"/>
          <w:lang w:eastAsia="ru-RU"/>
        </w:rPr>
        <w:t xml:space="preserve">, формы </w:t>
      </w:r>
      <w:proofErr w:type="gramStart"/>
      <w:r w:rsidRPr="00A957D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A957D1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A957D1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A957D1">
        <w:rPr>
          <w:rFonts w:ascii="Times New Roman" w:hAnsi="Times New Roman"/>
          <w:bCs/>
          <w:sz w:val="24"/>
          <w:szCs w:val="24"/>
        </w:rPr>
        <w:t>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4" w:history="1">
        <w:r w:rsidRPr="00A957D1">
          <w:rPr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A957D1">
        <w:rPr>
          <w:rFonts w:ascii="Times New Roman" w:hAnsi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Иркутской области.</w:t>
      </w:r>
    </w:p>
    <w:p w:rsidR="001304A8" w:rsidRPr="001B0B74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>1.2. Круг заявителей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Заявителями являются юридические лица, физические лица, имеющие в частной собственности земельные участки,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представители, обратившиеся с</w:t>
      </w:r>
      <w:r w:rsidRPr="00A957D1">
        <w:rPr>
          <w:rFonts w:ascii="Times New Roman" w:hAnsi="Times New Roman"/>
          <w:bCs/>
          <w:sz w:val="24"/>
          <w:szCs w:val="24"/>
          <w:lang w:eastAsia="ru-RU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1304A8" w:rsidRPr="001B0B74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957D1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</w:t>
      </w:r>
      <w:r w:rsidRPr="00A957D1">
        <w:rPr>
          <w:rFonts w:ascii="Times New Roman" w:hAnsi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A957D1">
        <w:rPr>
          <w:rFonts w:ascii="Times New Roman" w:hAnsi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lastRenderedPageBreak/>
        <w:t xml:space="preserve">на официальном сайте </w:t>
      </w:r>
      <w:r w:rsidRPr="00A957D1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A957D1">
        <w:rPr>
          <w:rFonts w:ascii="Times New Roman" w:hAnsi="Times New Roman"/>
          <w:sz w:val="24"/>
          <w:szCs w:val="24"/>
        </w:rPr>
        <w:t>;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в </w:t>
      </w:r>
      <w:r w:rsidRPr="00A957D1">
        <w:rPr>
          <w:rFonts w:ascii="Times New Roman" w:hAnsi="Times New Roman"/>
          <w:bCs/>
          <w:sz w:val="24"/>
          <w:szCs w:val="24"/>
        </w:rPr>
        <w:t xml:space="preserve">информационной системе «Портал государственных и муниципальных услуг (функций)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bCs/>
          <w:sz w:val="24"/>
          <w:szCs w:val="24"/>
        </w:rPr>
        <w:t xml:space="preserve"> области» (далее – Региональный портал);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 телефону;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1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заявителя;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1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807">
        <w:rPr>
          <w:rFonts w:ascii="Times New Roman" w:hAnsi="Times New Roman"/>
          <w:sz w:val="24"/>
          <w:szCs w:val="24"/>
          <w:lang w:eastAsia="ru-RU"/>
        </w:rPr>
        <w:t>1.3.2.</w:t>
      </w:r>
      <w:r w:rsidRPr="00214807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предостав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ляется Администрацией Светлолобовского</w:t>
      </w:r>
      <w:r w:rsidRPr="0021480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80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  <w:r w:rsidRPr="00214807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214807">
        <w:rPr>
          <w:rFonts w:ascii="Times New Roman" w:hAnsi="Times New Roman"/>
          <w:sz w:val="24"/>
          <w:szCs w:val="24"/>
          <w:lang w:eastAsia="ru-RU"/>
        </w:rPr>
        <w:t>: Иркутская обл</w:t>
      </w:r>
      <w:r>
        <w:rPr>
          <w:rFonts w:ascii="Times New Roman" w:hAnsi="Times New Roman"/>
          <w:sz w:val="24"/>
          <w:szCs w:val="24"/>
          <w:lang w:eastAsia="ru-RU"/>
        </w:rPr>
        <w:t>асть,</w:t>
      </w:r>
      <w:r w:rsidRPr="00214807">
        <w:rPr>
          <w:rFonts w:ascii="Times New Roman" w:hAnsi="Times New Roman"/>
          <w:sz w:val="24"/>
          <w:szCs w:val="24"/>
          <w:lang w:eastAsia="ru-RU"/>
        </w:rPr>
        <w:t xml:space="preserve"> Усть-Удинский район, с. </w:t>
      </w:r>
      <w:r>
        <w:rPr>
          <w:rFonts w:ascii="Times New Roman" w:hAnsi="Times New Roman"/>
          <w:sz w:val="24"/>
          <w:szCs w:val="24"/>
          <w:lang w:eastAsia="ru-RU"/>
        </w:rPr>
        <w:t>Светлолобово</w:t>
      </w:r>
      <w:r w:rsidRPr="00214807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Мира, 1</w:t>
      </w:r>
      <w:r w:rsidRPr="00214807">
        <w:rPr>
          <w:rFonts w:ascii="Times New Roman" w:hAnsi="Times New Roman"/>
          <w:sz w:val="24"/>
          <w:szCs w:val="24"/>
          <w:lang w:eastAsia="ru-RU"/>
        </w:rPr>
        <w:t>.</w:t>
      </w:r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807">
        <w:rPr>
          <w:rFonts w:ascii="Times New Roman" w:eastAsia="Times New Roman" w:hAnsi="Times New Roman"/>
          <w:sz w:val="24"/>
          <w:szCs w:val="24"/>
        </w:rPr>
        <w:t>телефоны для справок:</w:t>
      </w:r>
      <w:r>
        <w:rPr>
          <w:rFonts w:ascii="Times New Roman" w:hAnsi="Times New Roman"/>
          <w:sz w:val="24"/>
          <w:szCs w:val="24"/>
        </w:rPr>
        <w:t xml:space="preserve"> 8(39545)47-2-18</w:t>
      </w:r>
      <w:r w:rsidRPr="00214807">
        <w:rPr>
          <w:rFonts w:ascii="Times New Roman" w:hAnsi="Times New Roman"/>
          <w:sz w:val="24"/>
          <w:szCs w:val="24"/>
          <w:lang w:eastAsia="ru-RU"/>
        </w:rPr>
        <w:t>;</w:t>
      </w:r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80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9F1425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9F142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F1425">
          <w:rPr>
            <w:rStyle w:val="a3"/>
            <w:rFonts w:ascii="Times New Roman" w:hAnsi="Times New Roman"/>
            <w:sz w:val="24"/>
            <w:szCs w:val="24"/>
            <w:lang w:val="en-US"/>
          </w:rPr>
          <w:t>glava</w:t>
        </w:r>
        <w:r w:rsidRPr="009F1425">
          <w:rPr>
            <w:rStyle w:val="a3"/>
            <w:rFonts w:ascii="Times New Roman" w:hAnsi="Times New Roman"/>
            <w:sz w:val="24"/>
            <w:szCs w:val="24"/>
          </w:rPr>
          <w:t>2012@</w:t>
        </w:r>
        <w:r w:rsidRPr="009F142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F142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F14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807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сайта: </w:t>
      </w:r>
      <w:hyperlink r:id="rId6" w:history="1">
        <w:r w:rsidRPr="00214807">
          <w:rPr>
            <w:rFonts w:ascii="Times New Roman" w:hAnsi="Times New Roman"/>
            <w:sz w:val="24"/>
            <w:szCs w:val="24"/>
            <w:u w:val="single"/>
            <w:lang w:eastAsia="ru-RU"/>
          </w:rPr>
          <w:t>www.</w:t>
        </w:r>
        <w:r w:rsidRPr="0021480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adminust</w:t>
        </w:r>
        <w:r w:rsidRPr="0021480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21480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uda</w:t>
        </w:r>
        <w:r w:rsidRPr="0021480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21480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214807">
        <w:rPr>
          <w:rFonts w:ascii="Times New Roman" w:hAnsi="Times New Roman"/>
          <w:sz w:val="24"/>
          <w:szCs w:val="24"/>
          <w:lang w:eastAsia="ru-RU"/>
        </w:rPr>
        <w:t>;</w:t>
      </w:r>
    </w:p>
    <w:p w:rsidR="001304A8" w:rsidRPr="00214807" w:rsidRDefault="001304A8" w:rsidP="0013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14807">
        <w:rPr>
          <w:rFonts w:ascii="Times New Roman" w:eastAsia="Times New Roman" w:hAnsi="Times New Roman"/>
          <w:sz w:val="24"/>
          <w:szCs w:val="24"/>
        </w:rPr>
        <w:t>график приема заявителей с документами, необходимыми для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15"/>
        <w:gridCol w:w="2555"/>
        <w:gridCol w:w="3675"/>
      </w:tblGrid>
      <w:tr w:rsidR="001304A8" w:rsidRPr="00214807" w:rsidTr="00426E0F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 – 17.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(перерыв 12.00 – 13.00)</w:t>
            </w:r>
          </w:p>
        </w:tc>
      </w:tr>
      <w:tr w:rsidR="001304A8" w:rsidRPr="00214807" w:rsidTr="00426E0F">
        <w:trPr>
          <w:trHeight w:val="160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 – 17.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(перерыв 12.00 – 13.00)</w:t>
            </w:r>
          </w:p>
        </w:tc>
      </w:tr>
      <w:tr w:rsidR="001304A8" w:rsidRPr="00214807" w:rsidTr="00426E0F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 – 17.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(перерыв 12.00 – 13.00)</w:t>
            </w:r>
          </w:p>
        </w:tc>
      </w:tr>
      <w:tr w:rsidR="001304A8" w:rsidRPr="00214807" w:rsidTr="00426E0F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8.30--  17.30</w:t>
            </w:r>
          </w:p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 – 17.</w:t>
            </w:r>
            <w:r w:rsidRPr="002148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(перерыв 12.00 – 13.00)</w:t>
            </w:r>
          </w:p>
          <w:p w:rsidR="001304A8" w:rsidRPr="00214807" w:rsidRDefault="001304A8" w:rsidP="00426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(перерыв 12.00 – 13.00)</w:t>
            </w:r>
          </w:p>
        </w:tc>
      </w:tr>
      <w:tr w:rsidR="001304A8" w:rsidRPr="00214807" w:rsidTr="00426E0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A8" w:rsidRDefault="001304A8" w:rsidP="0042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807"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 – выходные 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04A8" w:rsidRPr="00214807" w:rsidRDefault="001304A8" w:rsidP="0042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04A8" w:rsidRPr="00A957D1" w:rsidRDefault="001304A8" w:rsidP="001304A8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A957D1">
        <w:rPr>
          <w:rFonts w:ascii="Times New Roman" w:hAnsi="Times New Roman"/>
          <w:sz w:val="24"/>
          <w:szCs w:val="24"/>
        </w:rPr>
        <w:t xml:space="preserve"> </w:t>
      </w:r>
      <w:r w:rsidRPr="00A957D1">
        <w:rPr>
          <w:rFonts w:ascii="Times New Roman" w:hAnsi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A957D1">
        <w:rPr>
          <w:rFonts w:ascii="Times New Roman" w:hAnsi="Times New Roman"/>
          <w:sz w:val="24"/>
          <w:szCs w:val="24"/>
        </w:rPr>
        <w:t xml:space="preserve">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 xml:space="preserve">1.3.6. </w:t>
      </w:r>
      <w:r w:rsidRPr="00A957D1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1304A8" w:rsidRPr="004416E3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1304A8" w:rsidRPr="00A957D1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Наименование муниципальной услуги: «Обмен земельных</w:t>
      </w:r>
      <w:r w:rsidRPr="00A957D1">
        <w:rPr>
          <w:rFonts w:ascii="Times New Roman" w:hAnsi="Times New Roman"/>
          <w:sz w:val="24"/>
          <w:szCs w:val="24"/>
        </w:rPr>
        <w:t xml:space="preserve"> участков, находящихся в собственности муниципального образования, на земельные участки, находящиеся в частной собственности».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</w:t>
      </w:r>
      <w:r w:rsidRPr="004416E3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bCs/>
          <w:sz w:val="24"/>
          <w:szCs w:val="24"/>
        </w:rPr>
        <w:t>Светлолобовского</w:t>
      </w:r>
      <w:r w:rsidRPr="004416E3"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4416E3">
        <w:rPr>
          <w:rFonts w:ascii="Times New Roman" w:hAnsi="Times New Roman"/>
          <w:bCs/>
          <w:sz w:val="24"/>
          <w:szCs w:val="24"/>
        </w:rPr>
        <w:t xml:space="preserve">2.3. Результат предоставления муниципальной услуги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A957D1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заключение договора мены земельного участка, находящегося в муниципальной собственности, на земельный участок, находящийся в частной собственности (далее - договор мены);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отказ в заключени</w:t>
      </w:r>
      <w:proofErr w:type="gramStart"/>
      <w:r w:rsidRPr="00A957D1">
        <w:rPr>
          <w:rFonts w:ascii="Times New Roman" w:hAnsi="Times New Roman"/>
          <w:sz w:val="24"/>
          <w:szCs w:val="24"/>
        </w:rPr>
        <w:t>и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договора мены. 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3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предоставления муниципальной услуги не должен превышать 90 дней со дня поступления заявления.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4416E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Предоставление муниципальной услуг</w:t>
      </w:r>
      <w:r>
        <w:rPr>
          <w:rFonts w:ascii="Times New Roman" w:hAnsi="Times New Roman"/>
          <w:sz w:val="24"/>
          <w:szCs w:val="24"/>
        </w:rPr>
        <w:t xml:space="preserve">и осуществляется в соответствии </w:t>
      </w:r>
      <w:proofErr w:type="gramStart"/>
      <w:r w:rsidRPr="00A957D1">
        <w:rPr>
          <w:rFonts w:ascii="Times New Roman" w:hAnsi="Times New Roman"/>
          <w:sz w:val="24"/>
          <w:szCs w:val="24"/>
        </w:rPr>
        <w:t>с</w:t>
      </w:r>
      <w:proofErr w:type="gramEnd"/>
      <w:r w:rsidRPr="00A957D1">
        <w:rPr>
          <w:rFonts w:ascii="Times New Roman" w:hAnsi="Times New Roman"/>
          <w:sz w:val="24"/>
          <w:szCs w:val="24"/>
        </w:rPr>
        <w:t>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A957D1">
          <w:rPr>
            <w:rFonts w:ascii="Times New Roman" w:hAnsi="Times New Roman"/>
            <w:sz w:val="24"/>
            <w:szCs w:val="24"/>
          </w:rPr>
          <w:t>законом</w:t>
        </w:r>
      </w:hyperlink>
      <w:r w:rsidRPr="00A957D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25.01.2013 </w:t>
      </w:r>
      <w:r w:rsidRPr="00A957D1">
        <w:rPr>
          <w:rFonts w:ascii="Times New Roman" w:hAnsi="Times New Roman"/>
          <w:sz w:val="24"/>
          <w:szCs w:val="24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Pr="00A957D1">
        <w:rPr>
          <w:rFonts w:ascii="Times New Roman" w:hAnsi="Times New Roman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25.06.2012 </w:t>
      </w:r>
      <w:r w:rsidRPr="00A957D1">
        <w:rPr>
          <w:rFonts w:ascii="Times New Roman" w:hAnsi="Times New Roman"/>
          <w:sz w:val="24"/>
          <w:szCs w:val="24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1304A8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Светлолобовского </w:t>
      </w:r>
      <w:r w:rsidRPr="00A957D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57D1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eastAsia="Times New Roman" w:hAnsi="Times New Roman"/>
          <w:sz w:val="24"/>
          <w:szCs w:val="24"/>
          <w:lang w:eastAsia="ru-RU"/>
        </w:rPr>
        <w:t>2.6.1. Документы, которые заявитель должен предоставить самостоятельно:</w:t>
      </w:r>
      <w:r w:rsidRPr="00A957D1">
        <w:rPr>
          <w:rFonts w:ascii="Times New Roman" w:hAnsi="Times New Roman"/>
          <w:sz w:val="24"/>
          <w:szCs w:val="24"/>
        </w:rPr>
        <w:t xml:space="preserve">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заявление (приложение № 1 к настоящему административному регламенту);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sz w:val="24"/>
          <w:szCs w:val="24"/>
          <w:lang w:eastAsia="ru-RU"/>
        </w:rPr>
        <w:t xml:space="preserve"> области, органов местного самоуправления и иных организаций, которые заявитель вправе представить самостоятельно: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(далее – ЕГРП).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 xml:space="preserve">В случае непредставления этих документов заявителем документы запрашиваются в </w:t>
      </w:r>
      <w:r w:rsidRPr="00A957D1">
        <w:rPr>
          <w:rFonts w:ascii="Times New Roman" w:hAnsi="Times New Roman"/>
          <w:sz w:val="24"/>
          <w:szCs w:val="24"/>
        </w:rPr>
        <w:t>рамках межведомственного информационного взаимодействия.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27.07.2010 № 210</w:t>
      </w:r>
      <w:r w:rsidRPr="00A957D1"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1304A8" w:rsidRPr="004416E3" w:rsidRDefault="001304A8" w:rsidP="001304A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6E3">
        <w:rPr>
          <w:rFonts w:ascii="Times New Roman" w:hAnsi="Times New Roman"/>
          <w:sz w:val="24"/>
          <w:szCs w:val="24"/>
          <w:lang w:eastAsia="ru-RU"/>
        </w:rPr>
        <w:t>несоответствие заявления требованиям действующего законодательства и (или) настоящего Административного регламента.</w:t>
      </w:r>
    </w:p>
    <w:p w:rsidR="001304A8" w:rsidRPr="00A957D1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57D1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A957D1">
        <w:rPr>
          <w:rFonts w:ascii="Times New Roman" w:hAnsi="Times New Roman"/>
          <w:sz w:val="24"/>
          <w:szCs w:val="24"/>
          <w:lang w:eastAsia="ru-RU"/>
        </w:rPr>
        <w:t>есоответствие цели обмена случаям, установленным статьей 39.21 Земельного кодекса Российской Федерации.</w:t>
      </w:r>
    </w:p>
    <w:p w:rsidR="001304A8" w:rsidRPr="004416E3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 xml:space="preserve">2.9. </w:t>
      </w:r>
      <w:r w:rsidRPr="004416E3">
        <w:rPr>
          <w:rFonts w:ascii="Times New Roman" w:hAnsi="Times New Roman"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04A8" w:rsidRPr="004416E3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1304A8" w:rsidRPr="004416E3" w:rsidRDefault="001304A8" w:rsidP="001304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4416E3">
        <w:rPr>
          <w:rFonts w:ascii="Times New Roman" w:hAnsi="Times New Roman"/>
          <w:sz w:val="24"/>
          <w:szCs w:val="24"/>
        </w:rPr>
        <w:t>Размер платы, взимаемой за предоставление муниципальной услуги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6E3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 </w:t>
      </w:r>
      <w:r w:rsidRPr="004416E3">
        <w:rPr>
          <w:rFonts w:ascii="Times New Roman" w:hAnsi="Times New Roman"/>
          <w:sz w:val="24"/>
          <w:szCs w:val="24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6E3">
        <w:rPr>
          <w:rFonts w:ascii="Times New Roman" w:hAnsi="Times New Roman"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>
        <w:rPr>
          <w:rFonts w:ascii="Times New Roman" w:hAnsi="Times New Roman"/>
          <w:sz w:val="24"/>
          <w:szCs w:val="24"/>
        </w:rPr>
        <w:t>15 минут</w:t>
      </w:r>
      <w:r w:rsidRPr="00A957D1">
        <w:rPr>
          <w:rFonts w:ascii="Times New Roman" w:hAnsi="Times New Roman"/>
          <w:i/>
          <w:sz w:val="24"/>
          <w:szCs w:val="24"/>
        </w:rPr>
        <w:t>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</w:t>
      </w:r>
      <w:r>
        <w:rPr>
          <w:rFonts w:ascii="Times New Roman" w:hAnsi="Times New Roman"/>
          <w:sz w:val="24"/>
          <w:szCs w:val="24"/>
        </w:rPr>
        <w:t>ечение следующего рабочего дня.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6E3">
        <w:rPr>
          <w:rFonts w:ascii="Times New Roman" w:hAnsi="Times New Roman"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2.13.1. Помещения для предоставления муниципальной услуги оснащаются</w:t>
      </w:r>
      <w:r w:rsidRPr="00A957D1">
        <w:rPr>
          <w:rFonts w:ascii="Times New Roman" w:hAnsi="Times New Roman"/>
          <w:sz w:val="24"/>
          <w:szCs w:val="24"/>
        </w:rPr>
        <w:t xml:space="preserve"> местами для ожидания, информирования, заполнения заявлений и иных документов, приема заявителей.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A957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1">
        <w:rPr>
          <w:rFonts w:ascii="Times New Roman" w:eastAsia="Times New Roman" w:hAnsi="Times New Roman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2.13.6. </w:t>
      </w:r>
      <w:proofErr w:type="gramStart"/>
      <w:r w:rsidRPr="00A957D1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актами.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6E3">
        <w:rPr>
          <w:rFonts w:ascii="Times New Roman" w:hAnsi="Times New Roman"/>
          <w:bCs/>
          <w:sz w:val="24"/>
          <w:szCs w:val="24"/>
        </w:rPr>
        <w:t>2.14. Показатели доступности и качества муниципальной услуги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2.14.1. Показателем доступности муниципальной услуги является: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1304A8" w:rsidRPr="00A957D1" w:rsidRDefault="001304A8" w:rsidP="001304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6E3">
        <w:rPr>
          <w:rFonts w:ascii="Times New Roman" w:hAnsi="Times New Roman"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6E3">
        <w:rPr>
          <w:rFonts w:ascii="Times New Roman" w:hAnsi="Times New Roman"/>
          <w:sz w:val="24"/>
          <w:szCs w:val="24"/>
        </w:rPr>
        <w:t xml:space="preserve">3. </w:t>
      </w:r>
      <w:r w:rsidRPr="004416E3">
        <w:rPr>
          <w:rFonts w:ascii="Times New Roman" w:hAnsi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304A8" w:rsidRPr="004416E3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A957D1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рассмотрение заявления;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A957D1">
        <w:rPr>
          <w:rFonts w:ascii="Times New Roman" w:hAnsi="Times New Roman"/>
          <w:sz w:val="24"/>
          <w:szCs w:val="24"/>
        </w:rPr>
        <w:t>приведена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в приложении № 2 к настоящему Административному регламенту.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lastRenderedPageBreak/>
        <w:t>3.2. Предоставление муниципальной услуги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3.2.1. Описание последовательности административных действий при приеме и регистрации заявления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регистрирует в установленном порядке поступившее заявление;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3 рабочих дней</w:t>
      </w:r>
      <w:r w:rsidRPr="00A957D1">
        <w:rPr>
          <w:rFonts w:ascii="Times New Roman" w:hAnsi="Times New Roman"/>
          <w:i/>
          <w:sz w:val="24"/>
          <w:szCs w:val="24"/>
        </w:rPr>
        <w:t>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left="1418" w:hanging="878"/>
        <w:jc w:val="both"/>
        <w:outlineLvl w:val="0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 xml:space="preserve">3.2.2. Описание последовательности административных действий при </w:t>
      </w:r>
      <w:r w:rsidRPr="004416E3">
        <w:rPr>
          <w:rFonts w:ascii="Times New Roman" w:hAnsi="Times New Roman"/>
          <w:sz w:val="24"/>
          <w:szCs w:val="24"/>
          <w:lang w:eastAsia="ru-RU"/>
        </w:rPr>
        <w:t xml:space="preserve">рассмотрении заявления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Специалист, </w:t>
      </w:r>
      <w:r w:rsidRPr="00A957D1">
        <w:rPr>
          <w:rFonts w:ascii="Times New Roman" w:hAnsi="Times New Roman"/>
          <w:sz w:val="24"/>
          <w:szCs w:val="24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A957D1">
        <w:rPr>
          <w:rFonts w:ascii="Times New Roman" w:hAnsi="Times New Roman"/>
          <w:sz w:val="24"/>
          <w:szCs w:val="24"/>
        </w:rPr>
        <w:t>устанавливает наличие оснований, указанных в пункте 2.8 настоящего Административного регламента: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при наличии таких оснований принимает решение об отказе в заключени</w:t>
      </w:r>
      <w:proofErr w:type="gramStart"/>
      <w:r w:rsidRPr="00A957D1">
        <w:rPr>
          <w:rFonts w:ascii="Times New Roman" w:hAnsi="Times New Roman"/>
          <w:sz w:val="24"/>
          <w:szCs w:val="24"/>
        </w:rPr>
        <w:t>и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договора мены, которое выдается (направляется) заявителю.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направление заявителю решения об отказе заключении договора мены.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3 дней.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По результатам рассмотрения заявления специалист,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Максимальный срок исполнения данной процедуры составляет 65 дней.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 xml:space="preserve">3.2.3. Описание последовательности административных действий при </w:t>
      </w:r>
      <w:r w:rsidRPr="004416E3">
        <w:rPr>
          <w:rFonts w:ascii="Times New Roman" w:hAnsi="Times New Roman"/>
          <w:sz w:val="24"/>
          <w:szCs w:val="24"/>
          <w:lang w:eastAsia="ru-RU"/>
        </w:rPr>
        <w:t>заключении договора мены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</w:t>
      </w:r>
      <w:r w:rsidRPr="00A957D1">
        <w:rPr>
          <w:sz w:val="24"/>
          <w:szCs w:val="24"/>
        </w:rPr>
        <w:t xml:space="preserve"> </w:t>
      </w:r>
      <w:r w:rsidRPr="00A957D1">
        <w:rPr>
          <w:rFonts w:ascii="Times New Roman" w:hAnsi="Times New Roman"/>
          <w:sz w:val="24"/>
          <w:szCs w:val="24"/>
        </w:rPr>
        <w:t>и получение отчета по определению рыночной стоимости обмениваемого земельного участка.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готовит проект договора мены в 3 экземплярах.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>Результатом выполнения административной процедуры является подготовка проекта договора мены.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sz w:val="24"/>
          <w:szCs w:val="24"/>
        </w:rPr>
      </w:pPr>
      <w:r w:rsidRPr="004416E3">
        <w:rPr>
          <w:rFonts w:ascii="Times New Roman" w:hAnsi="Times New Roman"/>
          <w:sz w:val="24"/>
          <w:szCs w:val="24"/>
        </w:rPr>
        <w:t>3.2.4. Описание последовательности административных действий при направлении (выдаче) документов заявителю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3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направление заявителю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E3">
        <w:rPr>
          <w:rFonts w:ascii="Times New Roman" w:eastAsia="Times New Roman" w:hAnsi="Times New Roman"/>
          <w:sz w:val="24"/>
          <w:szCs w:val="24"/>
          <w:lang w:eastAsia="ru-RU"/>
        </w:rPr>
        <w:t>(ям) договора мены для подписания.</w:t>
      </w:r>
    </w:p>
    <w:p w:rsidR="001304A8" w:rsidRPr="004416E3" w:rsidRDefault="001304A8" w:rsidP="00130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6E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действий не может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превышать 6</w:t>
      </w:r>
      <w:r w:rsidRPr="004416E3">
        <w:rPr>
          <w:rFonts w:ascii="Times New Roman" w:eastAsia="Times New Roman" w:hAnsi="Times New Roman"/>
          <w:sz w:val="24"/>
          <w:szCs w:val="24"/>
          <w:lang w:eastAsia="ru-RU"/>
        </w:rPr>
        <w:t>5 дней</w:t>
      </w:r>
      <w:r w:rsidRPr="004416E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304A8" w:rsidRPr="004416E3" w:rsidRDefault="001304A8" w:rsidP="001304A8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16E3">
        <w:rPr>
          <w:rFonts w:ascii="Times New Roman" w:hAnsi="Times New Roman"/>
          <w:bCs/>
          <w:color w:val="000000"/>
          <w:sz w:val="24"/>
          <w:szCs w:val="24"/>
        </w:rPr>
        <w:t xml:space="preserve">4. Формы </w:t>
      </w:r>
      <w:proofErr w:type="gramStart"/>
      <w:r w:rsidRPr="004416E3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4416E3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A957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57D1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304A8" w:rsidRPr="00A957D1" w:rsidRDefault="001304A8" w:rsidP="00130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304A8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A957D1">
        <w:rPr>
          <w:rFonts w:ascii="Times New Roman" w:hAnsi="Times New Roman"/>
          <w:i/>
          <w:sz w:val="24"/>
          <w:szCs w:val="24"/>
        </w:rPr>
        <w:t>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1304A8" w:rsidRPr="004416E3" w:rsidRDefault="001304A8" w:rsidP="001304A8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16E3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4416E3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5.1. Р</w:t>
      </w:r>
      <w:r w:rsidRPr="00A957D1">
        <w:rPr>
          <w:rFonts w:ascii="Times New Roman" w:hAnsi="Times New Roman"/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957D1">
        <w:rPr>
          <w:rFonts w:ascii="Times New Roman" w:hAnsi="Times New Roman"/>
          <w:sz w:val="24"/>
          <w:szCs w:val="24"/>
        </w:rPr>
        <w:t xml:space="preserve"> могут быть обжалованы в досудебном порядке.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 Досудебный порядок обжалования.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 xml:space="preserve">отказ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</w:t>
      </w:r>
      <w:r w:rsidRPr="00A957D1">
        <w:rPr>
          <w:rFonts w:ascii="Times New Roman" w:hAnsi="Times New Roman"/>
          <w:sz w:val="24"/>
          <w:szCs w:val="24"/>
        </w:rPr>
        <w:t>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в сети Интернет,</w:t>
      </w:r>
      <w:r w:rsidRPr="00A957D1">
        <w:rPr>
          <w:rFonts w:ascii="Times New Roman" w:hAnsi="Times New Roman"/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7D1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957D1">
        <w:rPr>
          <w:rFonts w:ascii="Times New Roman" w:hAnsi="Times New Roman"/>
          <w:sz w:val="24"/>
          <w:szCs w:val="24"/>
        </w:rPr>
        <w:t>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957D1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5.2.5. Прием жалоб в письменной форме осуществляется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органом, предоставляющим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</w:t>
      </w:r>
      <w:r w:rsidRPr="00A957D1">
        <w:rPr>
          <w:rFonts w:ascii="Times New Roman" w:hAnsi="Times New Roman"/>
          <w:sz w:val="24"/>
          <w:szCs w:val="24"/>
        </w:rPr>
        <w:lastRenderedPageBreak/>
        <w:t xml:space="preserve">порядка которой обжалуется, либо в месте, где заявителем получен результат муниципальной услуги).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сети Интернет, включая официальный сайт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A957D1">
        <w:rPr>
          <w:rFonts w:ascii="Times New Roman" w:hAnsi="Times New Roman"/>
          <w:sz w:val="24"/>
          <w:szCs w:val="24"/>
        </w:rPr>
        <w:t>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Единого портала, Регионального портала.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5.2.8. В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органе, предоставляющем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5.2.11. Жалоба, поступившая в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Pr="00A957D1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A957D1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lastRenderedPageBreak/>
        <w:t xml:space="preserve">5.2.12. По результатам рассмотрения жалобы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принимает решение: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957D1">
        <w:rPr>
          <w:rFonts w:ascii="Times New Roman" w:hAnsi="Times New Roman"/>
          <w:bCs/>
          <w:iCs/>
          <w:sz w:val="24"/>
          <w:szCs w:val="24"/>
          <w:lang w:eastAsia="ru-RU"/>
        </w:rPr>
        <w:t>Иркутской</w:t>
      </w:r>
      <w:r w:rsidRPr="00A957D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7D1">
        <w:rPr>
          <w:rFonts w:ascii="Times New Roman" w:hAnsi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Pr="00A957D1">
        <w:rPr>
          <w:rFonts w:ascii="Times New Roman" w:hAnsi="Times New Roman"/>
          <w:sz w:val="24"/>
          <w:szCs w:val="24"/>
        </w:rPr>
        <w:t xml:space="preserve">должность, фамилия, имя, отчество (последнее – при наличии) </w:t>
      </w:r>
      <w:r w:rsidRPr="00A957D1">
        <w:rPr>
          <w:rFonts w:ascii="Times New Roman" w:hAnsi="Times New Roman"/>
          <w:sz w:val="24"/>
          <w:szCs w:val="24"/>
          <w:lang w:eastAsia="ru-RU"/>
        </w:rPr>
        <w:t>должностного лица, принявшего решение по жалобе</w:t>
      </w:r>
      <w:r w:rsidRPr="00A957D1">
        <w:rPr>
          <w:rFonts w:ascii="Times New Roman" w:hAnsi="Times New Roman"/>
          <w:sz w:val="24"/>
          <w:szCs w:val="24"/>
        </w:rPr>
        <w:t>;</w:t>
      </w:r>
      <w:proofErr w:type="gramEnd"/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</w:t>
      </w:r>
      <w:r w:rsidRPr="00A957D1">
        <w:rPr>
          <w:rFonts w:ascii="Times New Roman" w:hAnsi="Times New Roman"/>
          <w:sz w:val="24"/>
          <w:szCs w:val="24"/>
          <w:lang w:eastAsia="ru-RU"/>
        </w:rPr>
        <w:t>должностном лице, либо муниципальном служащем</w:t>
      </w:r>
      <w:r w:rsidRPr="00A957D1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A957D1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A957D1">
        <w:rPr>
          <w:rFonts w:ascii="Times New Roman" w:hAnsi="Times New Roman"/>
          <w:sz w:val="24"/>
          <w:szCs w:val="24"/>
        </w:rPr>
        <w:t>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A957D1">
        <w:rPr>
          <w:rFonts w:ascii="Times New Roman" w:eastAsia="Times New Roman" w:hAnsi="Times New Roman"/>
          <w:sz w:val="24"/>
          <w:szCs w:val="24"/>
        </w:rPr>
        <w:t xml:space="preserve"> вид которой установлен </w:t>
      </w:r>
      <w:hyperlink r:id="rId8" w:history="1">
        <w:r w:rsidRPr="00A957D1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A957D1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Pr="00A957D1">
        <w:rPr>
          <w:rFonts w:ascii="Times New Roman" w:hAnsi="Times New Roman"/>
          <w:sz w:val="24"/>
          <w:szCs w:val="24"/>
        </w:rPr>
        <w:t xml:space="preserve">.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 xml:space="preserve">5.2.16. </w:t>
      </w:r>
      <w:r w:rsidRPr="00A957D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A957D1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 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1304A8" w:rsidRPr="00A957D1" w:rsidRDefault="001304A8" w:rsidP="0013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957D1"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304A8" w:rsidRPr="00A957D1" w:rsidRDefault="001304A8" w:rsidP="001304A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4A8" w:rsidRPr="00A957D1" w:rsidRDefault="001304A8" w:rsidP="001304A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4A8" w:rsidRPr="004416E3" w:rsidRDefault="001304A8" w:rsidP="001304A8">
      <w:pPr>
        <w:widowControl w:val="0"/>
        <w:autoSpaceDE w:val="0"/>
        <w:spacing w:after="0" w:line="240" w:lineRule="auto"/>
        <w:ind w:left="2880" w:firstLine="2160"/>
        <w:jc w:val="right"/>
        <w:rPr>
          <w:rFonts w:ascii="Times New Roman" w:hAnsi="Times New Roman"/>
          <w:kern w:val="28"/>
          <w:sz w:val="24"/>
          <w:szCs w:val="24"/>
        </w:rPr>
      </w:pPr>
      <w:r w:rsidRPr="00A957D1">
        <w:rPr>
          <w:sz w:val="24"/>
          <w:szCs w:val="24"/>
        </w:rPr>
        <w:br w:type="page"/>
      </w:r>
      <w:r w:rsidRPr="004416E3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1304A8" w:rsidRPr="004416E3" w:rsidRDefault="001304A8" w:rsidP="001304A8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4416E3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«Обмен земельных участков,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0B74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1B0B74">
        <w:rPr>
          <w:rFonts w:ascii="Times New Roman" w:hAnsi="Times New Roman"/>
          <w:sz w:val="24"/>
          <w:szCs w:val="24"/>
        </w:rPr>
        <w:t xml:space="preserve"> в собственности муниципального 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 xml:space="preserve">образования, на земельные участки, </w:t>
      </w:r>
    </w:p>
    <w:p w:rsidR="001304A8" w:rsidRPr="001B0B74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0B74">
        <w:rPr>
          <w:rFonts w:ascii="Times New Roman" w:hAnsi="Times New Roman"/>
          <w:sz w:val="24"/>
          <w:szCs w:val="24"/>
        </w:rPr>
        <w:t>находящиеся в частной собственности»</w:t>
      </w:r>
      <w:proofErr w:type="gramEnd"/>
    </w:p>
    <w:p w:rsidR="001304A8" w:rsidRPr="006D1105" w:rsidRDefault="001304A8" w:rsidP="001304A8">
      <w:pPr>
        <w:pStyle w:val="1"/>
        <w:jc w:val="right"/>
        <w:rPr>
          <w:sz w:val="24"/>
          <w:szCs w:val="24"/>
          <w:lang w:eastAsia="ru-RU"/>
        </w:rPr>
      </w:pPr>
    </w:p>
    <w:p w:rsidR="001304A8" w:rsidRPr="004F015C" w:rsidRDefault="001304A8" w:rsidP="001304A8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ЗАЯВЛЕНИЕ</w:t>
      </w:r>
    </w:p>
    <w:p w:rsidR="001304A8" w:rsidRDefault="001304A8" w:rsidP="001304A8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67"/>
        <w:gridCol w:w="3121"/>
        <w:gridCol w:w="2231"/>
      </w:tblGrid>
      <w:tr w:rsidR="001304A8" w:rsidRPr="003C786D" w:rsidTr="00426E0F">
        <w:tc>
          <w:tcPr>
            <w:tcW w:w="9889" w:type="dxa"/>
            <w:gridSpan w:val="4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5919" w:type="dxa"/>
            <w:gridSpan w:val="3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5919" w:type="dxa"/>
            <w:gridSpan w:val="3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5919" w:type="dxa"/>
            <w:gridSpan w:val="3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5919" w:type="dxa"/>
            <w:gridSpan w:val="3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919" w:type="dxa"/>
            <w:gridSpan w:val="3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688" w:type="dxa"/>
            <w:gridSpan w:val="2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231" w:type="dxa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31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9889" w:type="dxa"/>
            <w:gridSpan w:val="4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688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31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688" w:type="dxa"/>
            <w:gridSpan w:val="2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231" w:type="dxa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1304A8" w:rsidRPr="003C786D" w:rsidTr="00426E0F">
        <w:tc>
          <w:tcPr>
            <w:tcW w:w="3970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8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31" w:type="dxa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9889" w:type="dxa"/>
            <w:gridSpan w:val="4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1304A8" w:rsidRPr="003C786D" w:rsidTr="00426E0F">
        <w:tc>
          <w:tcPr>
            <w:tcW w:w="4537" w:type="dxa"/>
            <w:gridSpan w:val="2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5352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1304A8" w:rsidRPr="003C786D" w:rsidTr="00426E0F">
        <w:tc>
          <w:tcPr>
            <w:tcW w:w="4537" w:type="dxa"/>
            <w:gridSpan w:val="2"/>
          </w:tcPr>
          <w:p w:rsidR="001304A8" w:rsidRPr="003C786D" w:rsidRDefault="001304A8" w:rsidP="0042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6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5352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4537" w:type="dxa"/>
            <w:gridSpan w:val="2"/>
          </w:tcPr>
          <w:p w:rsidR="001304A8" w:rsidRPr="003C786D" w:rsidRDefault="001304A8" w:rsidP="0042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6D">
              <w:rPr>
                <w:rFonts w:ascii="Times New Roman" w:hAnsi="Times New Roman"/>
                <w:sz w:val="24"/>
                <w:szCs w:val="24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5352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4537" w:type="dxa"/>
            <w:gridSpan w:val="2"/>
          </w:tcPr>
          <w:p w:rsidR="001304A8" w:rsidRPr="003C786D" w:rsidRDefault="001304A8" w:rsidP="0042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6D"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ЕГРП</w:t>
            </w:r>
          </w:p>
        </w:tc>
        <w:tc>
          <w:tcPr>
            <w:tcW w:w="5352" w:type="dxa"/>
            <w:gridSpan w:val="2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1304A8" w:rsidRPr="003C786D" w:rsidTr="00426E0F">
        <w:tc>
          <w:tcPr>
            <w:tcW w:w="9889" w:type="dxa"/>
            <w:gridSpan w:val="4"/>
          </w:tcPr>
          <w:p w:rsidR="001304A8" w:rsidRPr="003C786D" w:rsidRDefault="001304A8" w:rsidP="00426E0F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gramStart"/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</w:t>
            </w: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1304A8" w:rsidRPr="003C786D" w:rsidTr="00426E0F">
        <w:tc>
          <w:tcPr>
            <w:tcW w:w="4537" w:type="dxa"/>
            <w:gridSpan w:val="2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5352" w:type="dxa"/>
            <w:gridSpan w:val="2"/>
          </w:tcPr>
          <w:p w:rsidR="001304A8" w:rsidRPr="003C786D" w:rsidRDefault="001304A8" w:rsidP="00426E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C786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</w:tbl>
    <w:p w:rsidR="001304A8" w:rsidRDefault="001304A8" w:rsidP="001304A8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1304A8" w:rsidRDefault="001304A8" w:rsidP="001304A8">
      <w:pPr>
        <w:suppressAutoHyphens/>
        <w:spacing w:after="720" w:line="240" w:lineRule="auto"/>
        <w:ind w:left="-567"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нным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органом 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1304A8" w:rsidRDefault="001304A8" w:rsidP="001304A8">
      <w:pPr>
        <w:spacing w:line="240" w:lineRule="auto"/>
      </w:pPr>
    </w:p>
    <w:p w:rsidR="001304A8" w:rsidRDefault="001304A8" w:rsidP="001304A8">
      <w:pPr>
        <w:spacing w:line="240" w:lineRule="auto"/>
      </w:pPr>
    </w:p>
    <w:p w:rsidR="001304A8" w:rsidRPr="003870BD" w:rsidRDefault="001304A8" w:rsidP="001304A8">
      <w:pPr>
        <w:spacing w:line="240" w:lineRule="auto"/>
      </w:pPr>
    </w:p>
    <w:p w:rsidR="001304A8" w:rsidRPr="003870BD" w:rsidRDefault="001304A8" w:rsidP="001304A8">
      <w:pPr>
        <w:spacing w:line="240" w:lineRule="auto"/>
      </w:pPr>
    </w:p>
    <w:p w:rsidR="001304A8" w:rsidRDefault="001304A8" w:rsidP="001304A8">
      <w:pPr>
        <w:spacing w:line="240" w:lineRule="auto"/>
      </w:pPr>
    </w:p>
    <w:p w:rsidR="001304A8" w:rsidRDefault="001304A8" w:rsidP="001304A8">
      <w:pPr>
        <w:tabs>
          <w:tab w:val="left" w:pos="1139"/>
        </w:tabs>
        <w:spacing w:line="240" w:lineRule="auto"/>
      </w:pPr>
    </w:p>
    <w:p w:rsidR="001304A8" w:rsidRPr="004F015C" w:rsidRDefault="001304A8" w:rsidP="001304A8">
      <w:pPr>
        <w:tabs>
          <w:tab w:val="left" w:pos="2760"/>
          <w:tab w:val="left" w:pos="3285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4F015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1304A8" w:rsidRDefault="001304A8" w:rsidP="001304A8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outlineLvl w:val="0"/>
        <w:rPr>
          <w:rFonts w:ascii="Times New Roman" w:hAnsi="Times New Roman"/>
          <w:sz w:val="24"/>
          <w:szCs w:val="24"/>
        </w:rPr>
      </w:pPr>
      <w:r w:rsidRPr="004F015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 xml:space="preserve">«Обмен земельных участков, находящихся 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 xml:space="preserve">в собственности муниципального образования, </w:t>
      </w:r>
    </w:p>
    <w:p w:rsidR="001304A8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>на земельные участки, находящиеся</w:t>
      </w:r>
    </w:p>
    <w:p w:rsidR="001304A8" w:rsidRPr="001B0B74" w:rsidRDefault="001304A8" w:rsidP="001304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B74">
        <w:rPr>
          <w:rFonts w:ascii="Times New Roman" w:hAnsi="Times New Roman"/>
          <w:sz w:val="24"/>
          <w:szCs w:val="24"/>
        </w:rPr>
        <w:t xml:space="preserve"> в частной собственности»</w:t>
      </w:r>
    </w:p>
    <w:p w:rsidR="001304A8" w:rsidRPr="00E571AD" w:rsidRDefault="001304A8" w:rsidP="001304A8">
      <w:pPr>
        <w:spacing w:before="7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1AD">
        <w:rPr>
          <w:rFonts w:ascii="Times New Roman" w:hAnsi="Times New Roman"/>
          <w:sz w:val="24"/>
          <w:szCs w:val="24"/>
        </w:rPr>
        <w:t>БЛОК-СХЕМА</w:t>
      </w:r>
    </w:p>
    <w:p w:rsidR="001304A8" w:rsidRPr="00E571AD" w:rsidRDefault="001304A8" w:rsidP="0013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1AD">
        <w:rPr>
          <w:rFonts w:ascii="Times New Roman" w:hAnsi="Times New Roman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1304A8" w:rsidRPr="004F015C" w:rsidRDefault="001304A8" w:rsidP="001304A8">
      <w:pPr>
        <w:tabs>
          <w:tab w:val="left" w:pos="31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12.95pt;margin-top:154.65pt;width:253.5pt;height:45.75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36.95pt;margin-top:85.7pt;width:201pt;height:37.5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36.95pt;margin-top:18.2pt;width:201pt;height:37.5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240" o:connectortype="straight"/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8240" o:connectortype="straight"/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58240" o:connectortype="straight"/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1304A8" w:rsidRDefault="001304A8" w:rsidP="001304A8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58240" o:connectortype="straight"/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8240">
            <v:textbox style="mso-next-textbox:#_x0000_s1029"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8240">
            <v:textbox>
              <w:txbxContent>
                <w:p w:rsidR="001304A8" w:rsidRPr="004F015C" w:rsidRDefault="001304A8" w:rsidP="001304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15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Pr="00627E1A" w:rsidRDefault="001304A8" w:rsidP="001304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4A8" w:rsidRDefault="001304A8" w:rsidP="001304A8"/>
    <w:p w:rsidR="00D55F63" w:rsidRDefault="00D55F63"/>
    <w:sectPr w:rsidR="00D55F63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304A8"/>
    <w:rsid w:val="000256D5"/>
    <w:rsid w:val="001304A8"/>
    <w:rsid w:val="00B567B2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04A8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130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ust-uda.ru" TargetMode="External"/><Relationship Id="rId5" Type="http://schemas.openxmlformats.org/officeDocument/2006/relationships/hyperlink" Target="mailto:adm-glava2012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2C0816D136EDBAD47C55EC0B7A326BE0C0051680A3C74ABC20F6FBD0991DE02EAAA45D2D501FFCf4K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5919</Words>
  <Characters>33744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2017-11-22T02:38:00Z</dcterms:created>
  <dcterms:modified xsi:type="dcterms:W3CDTF">2017-11-22T02:41:00Z</dcterms:modified>
</cp:coreProperties>
</file>